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4D2" w:rsidRPr="00233C92" w:rsidRDefault="00233C92" w:rsidP="00233C9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r w:rsidRPr="00233C92">
        <w:rPr>
          <w:rFonts w:ascii="Times New Roman" w:hAnsi="Times New Roman" w:cs="Times New Roman"/>
          <w:b/>
          <w:sz w:val="28"/>
          <w:szCs w:val="24"/>
        </w:rPr>
        <w:t>Всемирная история. 8 класс</w:t>
      </w:r>
    </w:p>
    <w:p w:rsidR="00233C92" w:rsidRPr="00233C92" w:rsidRDefault="00233C92" w:rsidP="00233C9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33C92">
        <w:rPr>
          <w:rFonts w:ascii="Times New Roman" w:hAnsi="Times New Roman" w:cs="Times New Roman"/>
          <w:b/>
          <w:sz w:val="28"/>
          <w:szCs w:val="24"/>
        </w:rPr>
        <w:t>Рабочий лист по теме: «Латинская Америка в XIX – начале XX в.: время перемен»</w:t>
      </w:r>
    </w:p>
    <w:p w:rsidR="00233C92" w:rsidRPr="00233C92" w:rsidRDefault="00233C92" w:rsidP="00233C9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233C92">
        <w:rPr>
          <w:rFonts w:ascii="Times New Roman" w:hAnsi="Times New Roman" w:cs="Times New Roman"/>
          <w:b/>
          <w:i/>
          <w:sz w:val="24"/>
          <w:szCs w:val="24"/>
        </w:rPr>
        <w:t xml:space="preserve">Задание №1. </w:t>
      </w:r>
      <w:r w:rsidRPr="00233C9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Заполните схему.</w:t>
      </w: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2943"/>
        <w:gridCol w:w="7547"/>
      </w:tblGrid>
      <w:tr w:rsidR="00233C92" w:rsidRPr="00233C92" w:rsidTr="00233C92">
        <w:tc>
          <w:tcPr>
            <w:tcW w:w="2943" w:type="dxa"/>
            <w:vMerge w:val="restart"/>
          </w:tcPr>
          <w:p w:rsidR="00233C92" w:rsidRPr="00233C92" w:rsidRDefault="00233C92" w:rsidP="00233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C92"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национально-освободительного движения в Латинской Америке.</w:t>
            </w:r>
          </w:p>
        </w:tc>
        <w:tc>
          <w:tcPr>
            <w:tcW w:w="7547" w:type="dxa"/>
          </w:tcPr>
          <w:p w:rsidR="00233C92" w:rsidRPr="00233C92" w:rsidRDefault="00233C92" w:rsidP="0023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C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233C92" w:rsidRPr="00233C92" w:rsidTr="00233C92">
        <w:tc>
          <w:tcPr>
            <w:tcW w:w="2943" w:type="dxa"/>
            <w:vMerge/>
          </w:tcPr>
          <w:p w:rsidR="00233C92" w:rsidRPr="00233C92" w:rsidRDefault="00233C92" w:rsidP="00233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:rsidR="00233C92" w:rsidRPr="00233C92" w:rsidRDefault="00233C92" w:rsidP="0023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C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233C92" w:rsidRPr="00233C92" w:rsidTr="00233C92">
        <w:tc>
          <w:tcPr>
            <w:tcW w:w="2943" w:type="dxa"/>
            <w:vMerge/>
          </w:tcPr>
          <w:p w:rsidR="00233C92" w:rsidRPr="00233C92" w:rsidRDefault="00233C92" w:rsidP="00233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:rsidR="00233C92" w:rsidRPr="00233C92" w:rsidRDefault="00233C92" w:rsidP="0023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C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233C92" w:rsidRPr="00233C92" w:rsidTr="00233C92">
        <w:tc>
          <w:tcPr>
            <w:tcW w:w="2943" w:type="dxa"/>
            <w:vMerge/>
          </w:tcPr>
          <w:p w:rsidR="00233C92" w:rsidRPr="00233C92" w:rsidRDefault="00233C92" w:rsidP="00233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:rsidR="00233C92" w:rsidRPr="00233C92" w:rsidRDefault="00233C92" w:rsidP="0023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C9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</w:tbl>
    <w:p w:rsidR="00233C92" w:rsidRPr="00233C92" w:rsidRDefault="00233C92" w:rsidP="00233C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3C92" w:rsidRPr="00233C92" w:rsidRDefault="00233C92" w:rsidP="00233C92">
      <w:pPr>
        <w:spacing w:line="240" w:lineRule="auto"/>
        <w:ind w:left="-851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33C92">
        <w:rPr>
          <w:rFonts w:ascii="Times New Roman" w:hAnsi="Times New Roman" w:cs="Times New Roman"/>
          <w:b/>
          <w:i/>
          <w:sz w:val="24"/>
          <w:szCs w:val="24"/>
        </w:rPr>
        <w:t xml:space="preserve">Задание №2. </w:t>
      </w:r>
      <w:r w:rsidRPr="00233C9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Прочитайте извлечение из речи С. Боливара (1819). Какие идеи эпохи Просвещения отражены в ней?</w:t>
      </w:r>
      <w:r w:rsidRPr="00233C92">
        <w:rPr>
          <w:rFonts w:ascii="Times New Roman" w:hAnsi="Times New Roman" w:cs="Times New Roman"/>
          <w:sz w:val="24"/>
          <w:szCs w:val="24"/>
        </w:rPr>
        <w:br/>
      </w:r>
      <w:r w:rsidRPr="00233C92">
        <w:rPr>
          <w:rFonts w:ascii="Times New Roman" w:hAnsi="Times New Roman" w:cs="Times New Roman"/>
          <w:sz w:val="24"/>
          <w:szCs w:val="24"/>
        </w:rPr>
        <w:br/>
      </w:r>
      <w:r w:rsidRPr="00233C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«Бессменное пребывание у власти одного и того же лица знаменовало конец демократических правлений. Регулярно осуществляемые выборы являются основой народных режимов, ибо ничто не таит в себе столько опасностей, как длительное пользование властью одним и тем же Гражданином. Народ привыкает ему повиноваться, а он привыкает повелевать, что порождает узурпацию и тиранию».</w:t>
      </w:r>
      <w:r w:rsidRPr="00233C92">
        <w:rPr>
          <w:rFonts w:ascii="Times New Roman" w:hAnsi="Times New Roman" w:cs="Times New Roman"/>
          <w:i/>
          <w:sz w:val="24"/>
          <w:szCs w:val="24"/>
        </w:rPr>
        <w:br/>
      </w:r>
      <w:r w:rsidRPr="00233C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«...Будучи рьяной поборницей всего самого полезного, самого справедливого... Венесуэла, отделившись от Испании, завоевала свою Независимость, свою Свободу, своё Равенство, свой национальный Суверенитет. Утвердившись в качестве Демократической Республики, она покончила с монархией, социальными различиями... привилегиями, провозгласила права Человека, Свободу действия, мысли, устного и письменного слова».</w:t>
      </w:r>
      <w:r w:rsidRPr="00233C92">
        <w:rPr>
          <w:rFonts w:ascii="Times New Roman" w:hAnsi="Times New Roman" w:cs="Times New Roman"/>
          <w:i/>
          <w:sz w:val="24"/>
          <w:szCs w:val="24"/>
        </w:rPr>
        <w:br/>
      </w:r>
      <w:r w:rsidRPr="00233C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«...Природа награждает людей неодинаково, если иметь в виду ум, темперамент, силу и характер. Законы исправляют это различие, предоставляя индивидууму место в обществе, чтобы образование, ремесло, искусство, служба и умение дали бы ему подлинное равенство, называемое политическим и социальным».</w:t>
      </w: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233C92" w:rsidRPr="00233C92" w:rsidTr="00233C92">
        <w:tc>
          <w:tcPr>
            <w:tcW w:w="10490" w:type="dxa"/>
            <w:tcBorders>
              <w:top w:val="nil"/>
              <w:left w:val="nil"/>
              <w:right w:val="nil"/>
            </w:tcBorders>
          </w:tcPr>
          <w:p w:rsidR="00233C92" w:rsidRPr="00233C92" w:rsidRDefault="00233C92" w:rsidP="00233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C92" w:rsidRPr="00233C92" w:rsidTr="00233C92">
        <w:tc>
          <w:tcPr>
            <w:tcW w:w="10490" w:type="dxa"/>
            <w:tcBorders>
              <w:left w:val="nil"/>
              <w:right w:val="nil"/>
            </w:tcBorders>
          </w:tcPr>
          <w:p w:rsidR="00233C92" w:rsidRPr="00233C92" w:rsidRDefault="00233C92" w:rsidP="00233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C92" w:rsidRPr="00233C92" w:rsidTr="00233C92">
        <w:tc>
          <w:tcPr>
            <w:tcW w:w="10490" w:type="dxa"/>
            <w:tcBorders>
              <w:left w:val="nil"/>
              <w:right w:val="nil"/>
            </w:tcBorders>
          </w:tcPr>
          <w:p w:rsidR="00233C92" w:rsidRPr="00233C92" w:rsidRDefault="00233C92" w:rsidP="00233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3C92" w:rsidRPr="00233C92" w:rsidRDefault="00233C92" w:rsidP="00233C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3C92" w:rsidRPr="00233C92" w:rsidRDefault="00233C92" w:rsidP="00233C9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233C92">
        <w:rPr>
          <w:rFonts w:ascii="Times New Roman" w:hAnsi="Times New Roman" w:cs="Times New Roman"/>
          <w:b/>
          <w:i/>
          <w:sz w:val="24"/>
          <w:szCs w:val="24"/>
        </w:rPr>
        <w:t xml:space="preserve">Задание №3. </w:t>
      </w:r>
      <w:r w:rsidRPr="00233C9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Объясните термины.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0314"/>
      </w:tblGrid>
      <w:tr w:rsidR="00233C92" w:rsidRPr="00233C92" w:rsidTr="00233C92">
        <w:tc>
          <w:tcPr>
            <w:tcW w:w="10314" w:type="dxa"/>
            <w:tcBorders>
              <w:top w:val="nil"/>
              <w:left w:val="nil"/>
              <w:right w:val="nil"/>
            </w:tcBorders>
          </w:tcPr>
          <w:p w:rsidR="00233C92" w:rsidRPr="00233C92" w:rsidRDefault="00233C92" w:rsidP="0023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C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Каудильо — </w:t>
            </w:r>
          </w:p>
        </w:tc>
      </w:tr>
      <w:tr w:rsidR="00233C92" w:rsidRPr="00233C92" w:rsidTr="00233C92">
        <w:tc>
          <w:tcPr>
            <w:tcW w:w="10314" w:type="dxa"/>
            <w:tcBorders>
              <w:left w:val="nil"/>
              <w:right w:val="nil"/>
            </w:tcBorders>
          </w:tcPr>
          <w:p w:rsidR="00233C92" w:rsidRPr="00233C92" w:rsidRDefault="00233C92" w:rsidP="0023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C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Каудильизм</w:t>
            </w:r>
            <w:proofErr w:type="spellEnd"/>
            <w:r w:rsidRPr="00233C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—</w:t>
            </w:r>
          </w:p>
        </w:tc>
      </w:tr>
      <w:tr w:rsidR="00233C92" w:rsidRPr="00233C92" w:rsidTr="00233C92">
        <w:tc>
          <w:tcPr>
            <w:tcW w:w="10314" w:type="dxa"/>
            <w:tcBorders>
              <w:left w:val="nil"/>
              <w:right w:val="nil"/>
            </w:tcBorders>
          </w:tcPr>
          <w:p w:rsidR="00233C92" w:rsidRPr="00233C92" w:rsidRDefault="00233C92" w:rsidP="00233C9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33C92" w:rsidRPr="00233C92" w:rsidTr="00233C92">
        <w:tc>
          <w:tcPr>
            <w:tcW w:w="10314" w:type="dxa"/>
            <w:tcBorders>
              <w:left w:val="nil"/>
              <w:right w:val="nil"/>
            </w:tcBorders>
          </w:tcPr>
          <w:p w:rsidR="00233C92" w:rsidRPr="00233C92" w:rsidRDefault="00233C92" w:rsidP="0023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C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Авторитарный режим —</w:t>
            </w:r>
            <w:r w:rsidRPr="00233C92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233C92" w:rsidRPr="00233C92" w:rsidTr="00233C92">
        <w:tc>
          <w:tcPr>
            <w:tcW w:w="10314" w:type="dxa"/>
            <w:tcBorders>
              <w:left w:val="nil"/>
              <w:right w:val="nil"/>
            </w:tcBorders>
          </w:tcPr>
          <w:p w:rsidR="00233C92" w:rsidRPr="00233C92" w:rsidRDefault="00233C92" w:rsidP="00233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C92" w:rsidRPr="00233C92" w:rsidTr="00233C92">
        <w:tc>
          <w:tcPr>
            <w:tcW w:w="10314" w:type="dxa"/>
            <w:tcBorders>
              <w:left w:val="nil"/>
              <w:right w:val="nil"/>
            </w:tcBorders>
          </w:tcPr>
          <w:p w:rsidR="00233C92" w:rsidRPr="00233C92" w:rsidRDefault="00233C92" w:rsidP="0023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C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Гаучо —</w:t>
            </w:r>
          </w:p>
        </w:tc>
      </w:tr>
      <w:tr w:rsidR="00233C92" w:rsidRPr="00233C92" w:rsidTr="00233C92">
        <w:tc>
          <w:tcPr>
            <w:tcW w:w="10314" w:type="dxa"/>
            <w:tcBorders>
              <w:left w:val="nil"/>
              <w:right w:val="nil"/>
            </w:tcBorders>
          </w:tcPr>
          <w:p w:rsidR="00233C92" w:rsidRPr="00233C92" w:rsidRDefault="00233C92" w:rsidP="00233C9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233C92" w:rsidRPr="00233C92" w:rsidRDefault="00233C92" w:rsidP="00233C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3C92" w:rsidRPr="00233C92" w:rsidRDefault="00233C92" w:rsidP="00233C9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233C92">
        <w:rPr>
          <w:rFonts w:ascii="Times New Roman" w:hAnsi="Times New Roman" w:cs="Times New Roman"/>
          <w:b/>
          <w:i/>
          <w:sz w:val="24"/>
          <w:szCs w:val="24"/>
        </w:rPr>
        <w:t xml:space="preserve">Задание №4. </w:t>
      </w:r>
      <w:r w:rsidRPr="00233C9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Как вы думаете, почему именно в Латинской Америке стало возможно такое явление, как </w:t>
      </w:r>
      <w:proofErr w:type="spellStart"/>
      <w:r w:rsidRPr="00233C9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каудильизм</w:t>
      </w:r>
      <w:proofErr w:type="spellEnd"/>
      <w:r w:rsidRPr="00233C9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?</w:t>
      </w: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233C92" w:rsidRPr="00233C92" w:rsidTr="00233C92">
        <w:tc>
          <w:tcPr>
            <w:tcW w:w="10349" w:type="dxa"/>
            <w:tcBorders>
              <w:top w:val="nil"/>
              <w:left w:val="nil"/>
              <w:right w:val="nil"/>
            </w:tcBorders>
          </w:tcPr>
          <w:p w:rsidR="00233C92" w:rsidRPr="00233C92" w:rsidRDefault="00233C92" w:rsidP="00233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C92" w:rsidRPr="00233C92" w:rsidTr="00233C92">
        <w:tc>
          <w:tcPr>
            <w:tcW w:w="10349" w:type="dxa"/>
            <w:tcBorders>
              <w:left w:val="nil"/>
              <w:right w:val="nil"/>
            </w:tcBorders>
          </w:tcPr>
          <w:p w:rsidR="00233C92" w:rsidRPr="00233C92" w:rsidRDefault="00233C92" w:rsidP="00233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C92" w:rsidRPr="00233C92" w:rsidTr="00233C92">
        <w:tc>
          <w:tcPr>
            <w:tcW w:w="10349" w:type="dxa"/>
            <w:tcBorders>
              <w:left w:val="nil"/>
              <w:right w:val="nil"/>
            </w:tcBorders>
          </w:tcPr>
          <w:p w:rsidR="00233C92" w:rsidRPr="00233C92" w:rsidRDefault="00233C92" w:rsidP="00233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C92" w:rsidRPr="00233C92" w:rsidTr="00233C92">
        <w:tc>
          <w:tcPr>
            <w:tcW w:w="10349" w:type="dxa"/>
            <w:tcBorders>
              <w:left w:val="nil"/>
              <w:right w:val="nil"/>
            </w:tcBorders>
          </w:tcPr>
          <w:p w:rsidR="00233C92" w:rsidRPr="00233C92" w:rsidRDefault="00233C92" w:rsidP="00233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C92" w:rsidRPr="00233C92" w:rsidTr="00233C92">
        <w:tc>
          <w:tcPr>
            <w:tcW w:w="10349" w:type="dxa"/>
            <w:tcBorders>
              <w:left w:val="nil"/>
              <w:right w:val="nil"/>
            </w:tcBorders>
          </w:tcPr>
          <w:p w:rsidR="00233C92" w:rsidRPr="00233C92" w:rsidRDefault="00233C92" w:rsidP="00233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3C92" w:rsidRPr="00233C92" w:rsidRDefault="00233C92" w:rsidP="00233C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922" w:type="dxa"/>
        <w:tblLook w:val="0000" w:firstRow="0" w:lastRow="0" w:firstColumn="0" w:lastColumn="0" w:noHBand="0" w:noVBand="0"/>
      </w:tblPr>
      <w:tblGrid>
        <w:gridCol w:w="324"/>
      </w:tblGrid>
      <w:tr w:rsidR="00233C92" w:rsidRPr="00233C92" w:rsidTr="00233C92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324" w:type="dxa"/>
          </w:tcPr>
          <w:p w:rsidR="00233C92" w:rsidRPr="00233C92" w:rsidRDefault="00233C92" w:rsidP="00233C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3C92" w:rsidRPr="00233C92" w:rsidRDefault="00233C92" w:rsidP="00233C9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233C92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Задание №5. </w:t>
      </w:r>
      <w:r w:rsidRPr="00233C9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Объясните название раздела «</w:t>
      </w:r>
      <w:proofErr w:type="gramStart"/>
      <w:r w:rsidRPr="00233C9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Латино-американский</w:t>
      </w:r>
      <w:proofErr w:type="gramEnd"/>
      <w:r w:rsidRPr="00233C9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„плавильный котёл“».</w:t>
      </w: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233C92" w:rsidRPr="00233C92" w:rsidTr="00233C92">
        <w:tc>
          <w:tcPr>
            <w:tcW w:w="10349" w:type="dxa"/>
            <w:tcBorders>
              <w:top w:val="nil"/>
              <w:left w:val="nil"/>
              <w:right w:val="nil"/>
            </w:tcBorders>
          </w:tcPr>
          <w:p w:rsidR="00233C92" w:rsidRPr="00233C92" w:rsidRDefault="00233C92" w:rsidP="00233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C92" w:rsidRPr="00233C92" w:rsidTr="00233C92">
        <w:tc>
          <w:tcPr>
            <w:tcW w:w="10349" w:type="dxa"/>
            <w:tcBorders>
              <w:left w:val="nil"/>
              <w:right w:val="nil"/>
            </w:tcBorders>
          </w:tcPr>
          <w:p w:rsidR="00233C92" w:rsidRPr="00233C92" w:rsidRDefault="00233C92" w:rsidP="00233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C92" w:rsidRPr="00233C92" w:rsidTr="00233C92">
        <w:tc>
          <w:tcPr>
            <w:tcW w:w="10349" w:type="dxa"/>
            <w:tcBorders>
              <w:left w:val="nil"/>
              <w:right w:val="nil"/>
            </w:tcBorders>
          </w:tcPr>
          <w:p w:rsidR="00233C92" w:rsidRPr="00233C92" w:rsidRDefault="00233C92" w:rsidP="00233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C92" w:rsidRPr="00233C92" w:rsidTr="00233C92">
        <w:tc>
          <w:tcPr>
            <w:tcW w:w="10349" w:type="dxa"/>
            <w:tcBorders>
              <w:left w:val="nil"/>
              <w:right w:val="nil"/>
            </w:tcBorders>
          </w:tcPr>
          <w:p w:rsidR="00233C92" w:rsidRPr="00233C92" w:rsidRDefault="00233C92" w:rsidP="00233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C92" w:rsidRPr="00233C92" w:rsidTr="00233C92">
        <w:tc>
          <w:tcPr>
            <w:tcW w:w="10349" w:type="dxa"/>
            <w:tcBorders>
              <w:left w:val="nil"/>
              <w:right w:val="nil"/>
            </w:tcBorders>
          </w:tcPr>
          <w:p w:rsidR="00233C92" w:rsidRPr="00233C92" w:rsidRDefault="00233C92" w:rsidP="00233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3C92" w:rsidRPr="00233C92" w:rsidRDefault="00233C92" w:rsidP="00233C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3C92" w:rsidRPr="00233C92" w:rsidRDefault="00233C92" w:rsidP="00233C92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3C92">
        <w:rPr>
          <w:rFonts w:ascii="Times New Roman" w:hAnsi="Times New Roman" w:cs="Times New Roman"/>
          <w:b/>
          <w:i/>
          <w:sz w:val="24"/>
          <w:szCs w:val="24"/>
        </w:rPr>
        <w:t xml:space="preserve">Задание №6. </w:t>
      </w:r>
      <w:r w:rsidRPr="00233C9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Знаком «+» или «—» </w:t>
      </w:r>
      <w:proofErr w:type="gramStart"/>
      <w:r w:rsidRPr="00233C9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от</w:t>
      </w:r>
      <w:proofErr w:type="gramEnd"/>
      <w:r w:rsidRPr="00233C9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метьте, согласны ли вы с данными суждениями.</w:t>
      </w:r>
      <w:r w:rsidRPr="00233C92">
        <w:rPr>
          <w:rFonts w:ascii="Times New Roman" w:hAnsi="Times New Roman" w:cs="Times New Roman"/>
          <w:sz w:val="24"/>
          <w:szCs w:val="24"/>
        </w:rPr>
        <w:br/>
      </w:r>
      <w:r w:rsidRPr="00233C92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33C92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 завершения национально-освободительного движения в Латинской Америке сохранились явления, мешавшие быстрому экономическому развитию молодых независимых государств:</w:t>
      </w:r>
      <w:r w:rsidRPr="00233C92">
        <w:rPr>
          <w:rFonts w:ascii="Times New Roman" w:hAnsi="Times New Roman" w:cs="Times New Roman"/>
          <w:sz w:val="24"/>
          <w:szCs w:val="24"/>
        </w:rPr>
        <w:br/>
      </w:r>
      <w:r w:rsidRPr="00233C92">
        <w:rPr>
          <w:rFonts w:ascii="Times New Roman" w:hAnsi="Times New Roman" w:cs="Times New Roman"/>
          <w:sz w:val="24"/>
          <w:szCs w:val="24"/>
          <w:shd w:val="clear" w:color="auto" w:fill="FFFFFF"/>
        </w:rPr>
        <w:t>1) длительные войны с целью территориальных захватов;</w:t>
      </w:r>
      <w:r w:rsidRPr="00233C92">
        <w:rPr>
          <w:rFonts w:ascii="Times New Roman" w:hAnsi="Times New Roman" w:cs="Times New Roman"/>
          <w:sz w:val="24"/>
          <w:szCs w:val="24"/>
        </w:rPr>
        <w:br/>
      </w:r>
      <w:r w:rsidRPr="00233C92">
        <w:rPr>
          <w:rFonts w:ascii="Times New Roman" w:hAnsi="Times New Roman" w:cs="Times New Roman"/>
          <w:sz w:val="24"/>
          <w:szCs w:val="24"/>
          <w:shd w:val="clear" w:color="auto" w:fill="FFFFFF"/>
        </w:rPr>
        <w:t>2) политическая нестабильность, выражавшаяся в бесконечных государственных переворотах, сменах правительств;</w:t>
      </w:r>
      <w:r w:rsidRPr="00233C92">
        <w:rPr>
          <w:rFonts w:ascii="Times New Roman" w:hAnsi="Times New Roman" w:cs="Times New Roman"/>
          <w:sz w:val="24"/>
          <w:szCs w:val="24"/>
        </w:rPr>
        <w:br/>
      </w:r>
      <w:r w:rsidRPr="00233C92">
        <w:rPr>
          <w:rFonts w:ascii="Times New Roman" w:hAnsi="Times New Roman" w:cs="Times New Roman"/>
          <w:sz w:val="24"/>
          <w:szCs w:val="24"/>
          <w:shd w:val="clear" w:color="auto" w:fill="FFFFFF"/>
        </w:rPr>
        <w:t>3) господство диктаторских режимов;</w:t>
      </w:r>
      <w:r w:rsidRPr="00233C92">
        <w:rPr>
          <w:rFonts w:ascii="Times New Roman" w:hAnsi="Times New Roman" w:cs="Times New Roman"/>
          <w:sz w:val="24"/>
          <w:szCs w:val="24"/>
        </w:rPr>
        <w:br/>
      </w:r>
      <w:r w:rsidRPr="00233C92">
        <w:rPr>
          <w:rFonts w:ascii="Times New Roman" w:hAnsi="Times New Roman" w:cs="Times New Roman"/>
          <w:sz w:val="24"/>
          <w:szCs w:val="24"/>
          <w:shd w:val="clear" w:color="auto" w:fill="FFFFFF"/>
        </w:rPr>
        <w:t>4) долгий путь создания национальных государств;</w:t>
      </w:r>
      <w:r w:rsidRPr="00233C92">
        <w:rPr>
          <w:rFonts w:ascii="Times New Roman" w:hAnsi="Times New Roman" w:cs="Times New Roman"/>
          <w:sz w:val="24"/>
          <w:szCs w:val="24"/>
        </w:rPr>
        <w:br/>
      </w:r>
      <w:r w:rsidRPr="00233C92">
        <w:rPr>
          <w:rFonts w:ascii="Times New Roman" w:hAnsi="Times New Roman" w:cs="Times New Roman"/>
          <w:sz w:val="24"/>
          <w:szCs w:val="24"/>
          <w:shd w:val="clear" w:color="auto" w:fill="FFFFFF"/>
        </w:rPr>
        <w:t>5) сильное влияние католической религии на повседневную жизнь населения латиноамериканских государств;</w:t>
      </w:r>
      <w:proofErr w:type="gramEnd"/>
      <w:r w:rsidRPr="00233C92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33C92">
        <w:rPr>
          <w:rFonts w:ascii="Times New Roman" w:hAnsi="Times New Roman" w:cs="Times New Roman"/>
          <w:sz w:val="24"/>
          <w:szCs w:val="24"/>
          <w:shd w:val="clear" w:color="auto" w:fill="FFFFFF"/>
        </w:rPr>
        <w:t>6) существование феодальных и дофеодальных отношений;</w:t>
      </w:r>
      <w:r w:rsidRPr="00233C92">
        <w:rPr>
          <w:rFonts w:ascii="Times New Roman" w:hAnsi="Times New Roman" w:cs="Times New Roman"/>
          <w:sz w:val="24"/>
          <w:szCs w:val="24"/>
        </w:rPr>
        <w:br/>
      </w:r>
      <w:r w:rsidRPr="00233C92">
        <w:rPr>
          <w:rFonts w:ascii="Times New Roman" w:hAnsi="Times New Roman" w:cs="Times New Roman"/>
          <w:sz w:val="24"/>
          <w:szCs w:val="24"/>
          <w:shd w:val="clear" w:color="auto" w:fill="FFFFFF"/>
        </w:rPr>
        <w:t>7) узость внутреннего рынка, вызванная нищетой большинства населения;</w:t>
      </w:r>
      <w:r w:rsidRPr="00233C92">
        <w:rPr>
          <w:rFonts w:ascii="Times New Roman" w:hAnsi="Times New Roman" w:cs="Times New Roman"/>
          <w:sz w:val="24"/>
          <w:szCs w:val="24"/>
        </w:rPr>
        <w:br/>
      </w:r>
      <w:r w:rsidRPr="00233C92">
        <w:rPr>
          <w:rFonts w:ascii="Times New Roman" w:hAnsi="Times New Roman" w:cs="Times New Roman"/>
          <w:sz w:val="24"/>
          <w:szCs w:val="24"/>
          <w:shd w:val="clear" w:color="auto" w:fill="FFFFFF"/>
        </w:rPr>
        <w:t>8) существование рабства;</w:t>
      </w:r>
      <w:r w:rsidRPr="00233C92">
        <w:rPr>
          <w:rFonts w:ascii="Times New Roman" w:hAnsi="Times New Roman" w:cs="Times New Roman"/>
          <w:sz w:val="24"/>
          <w:szCs w:val="24"/>
        </w:rPr>
        <w:br/>
      </w:r>
      <w:r w:rsidRPr="00233C92">
        <w:rPr>
          <w:rFonts w:ascii="Times New Roman" w:hAnsi="Times New Roman" w:cs="Times New Roman"/>
          <w:sz w:val="24"/>
          <w:szCs w:val="24"/>
          <w:shd w:val="clear" w:color="auto" w:fill="FFFFFF"/>
        </w:rPr>
        <w:t>9) жесткая иерархия, соблюдавшаяся в отношениях между людьми;</w:t>
      </w:r>
      <w:r w:rsidRPr="00233C92">
        <w:rPr>
          <w:rFonts w:ascii="Times New Roman" w:hAnsi="Times New Roman" w:cs="Times New Roman"/>
          <w:sz w:val="24"/>
          <w:szCs w:val="24"/>
        </w:rPr>
        <w:br/>
      </w:r>
      <w:r w:rsidRPr="00233C92">
        <w:rPr>
          <w:rFonts w:ascii="Times New Roman" w:hAnsi="Times New Roman" w:cs="Times New Roman"/>
          <w:sz w:val="24"/>
          <w:szCs w:val="24"/>
          <w:shd w:val="clear" w:color="auto" w:fill="FFFFFF"/>
        </w:rPr>
        <w:t>10) бедность населения, постоянно порождающая крестьянские восстания, выступления рабочих, революции.</w:t>
      </w:r>
      <w:proofErr w:type="gramEnd"/>
    </w:p>
    <w:p w:rsidR="00233C92" w:rsidRPr="00233C92" w:rsidRDefault="00233C92" w:rsidP="00233C92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233C92" w:rsidRPr="00233C92" w:rsidTr="00233C92">
        <w:tc>
          <w:tcPr>
            <w:tcW w:w="957" w:type="dxa"/>
          </w:tcPr>
          <w:p w:rsidR="00233C92" w:rsidRPr="00233C92" w:rsidRDefault="00233C92" w:rsidP="00233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C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233C92" w:rsidRPr="00233C92" w:rsidRDefault="00233C92" w:rsidP="00233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C9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233C92" w:rsidRPr="00233C92" w:rsidRDefault="00233C92" w:rsidP="00233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C9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233C92" w:rsidRPr="00233C92" w:rsidRDefault="00233C92" w:rsidP="00233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C9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233C92" w:rsidRPr="00233C92" w:rsidRDefault="00233C92" w:rsidP="00233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C9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233C92" w:rsidRPr="00233C92" w:rsidRDefault="00233C92" w:rsidP="00233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C9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233C92" w:rsidRPr="00233C92" w:rsidRDefault="00233C92" w:rsidP="00233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C9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:rsidR="00233C92" w:rsidRPr="00233C92" w:rsidRDefault="00233C92" w:rsidP="00233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C9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233C92" w:rsidRPr="00233C92" w:rsidRDefault="00233C92" w:rsidP="00233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C9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58" w:type="dxa"/>
          </w:tcPr>
          <w:p w:rsidR="00233C92" w:rsidRPr="00233C92" w:rsidRDefault="00233C92" w:rsidP="00233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C9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33C92" w:rsidRPr="00233C92" w:rsidTr="00233C92">
        <w:tc>
          <w:tcPr>
            <w:tcW w:w="957" w:type="dxa"/>
          </w:tcPr>
          <w:p w:rsidR="00233C92" w:rsidRPr="00233C92" w:rsidRDefault="00233C92" w:rsidP="00233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33C92" w:rsidRPr="00233C92" w:rsidRDefault="00233C92" w:rsidP="00233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33C92" w:rsidRPr="00233C92" w:rsidRDefault="00233C92" w:rsidP="00233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33C92" w:rsidRPr="00233C92" w:rsidRDefault="00233C92" w:rsidP="00233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33C92" w:rsidRPr="00233C92" w:rsidRDefault="00233C92" w:rsidP="00233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33C92" w:rsidRPr="00233C92" w:rsidRDefault="00233C92" w:rsidP="00233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33C92" w:rsidRPr="00233C92" w:rsidRDefault="00233C92" w:rsidP="00233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33C92" w:rsidRPr="00233C92" w:rsidRDefault="00233C92" w:rsidP="00233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33C92" w:rsidRPr="00233C92" w:rsidRDefault="00233C92" w:rsidP="00233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33C92" w:rsidRPr="00233C92" w:rsidRDefault="00233C92" w:rsidP="00233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233C92" w:rsidRPr="00233C92" w:rsidRDefault="00233C92" w:rsidP="00233C92">
      <w:pPr>
        <w:spacing w:line="240" w:lineRule="auto"/>
      </w:pPr>
    </w:p>
    <w:sectPr w:rsidR="00233C92" w:rsidRPr="00233C92" w:rsidSect="00233C92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C92" w:rsidRDefault="00233C92" w:rsidP="00233C92">
      <w:pPr>
        <w:spacing w:after="0" w:line="240" w:lineRule="auto"/>
      </w:pPr>
      <w:r>
        <w:separator/>
      </w:r>
    </w:p>
  </w:endnote>
  <w:endnote w:type="continuationSeparator" w:id="0">
    <w:p w:rsidR="00233C92" w:rsidRDefault="00233C92" w:rsidP="00233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C92" w:rsidRDefault="00233C92" w:rsidP="00233C92">
      <w:pPr>
        <w:spacing w:after="0" w:line="240" w:lineRule="auto"/>
      </w:pPr>
      <w:r>
        <w:separator/>
      </w:r>
    </w:p>
  </w:footnote>
  <w:footnote w:type="continuationSeparator" w:id="0">
    <w:p w:rsidR="00233C92" w:rsidRDefault="00233C92" w:rsidP="00233C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C92"/>
    <w:rsid w:val="00233C92"/>
    <w:rsid w:val="00CA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33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3C92"/>
  </w:style>
  <w:style w:type="paragraph" w:styleId="a6">
    <w:name w:val="footer"/>
    <w:basedOn w:val="a"/>
    <w:link w:val="a7"/>
    <w:uiPriority w:val="99"/>
    <w:unhideWhenUsed/>
    <w:rsid w:val="00233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3C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33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3C92"/>
  </w:style>
  <w:style w:type="paragraph" w:styleId="a6">
    <w:name w:val="footer"/>
    <w:basedOn w:val="a"/>
    <w:link w:val="a7"/>
    <w:uiPriority w:val="99"/>
    <w:unhideWhenUsed/>
    <w:rsid w:val="00233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3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main</cp:lastModifiedBy>
  <cp:revision>1</cp:revision>
  <dcterms:created xsi:type="dcterms:W3CDTF">2018-04-19T17:56:00Z</dcterms:created>
  <dcterms:modified xsi:type="dcterms:W3CDTF">2018-04-19T18:06:00Z</dcterms:modified>
</cp:coreProperties>
</file>