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EF" w:rsidRDefault="00BD2252" w:rsidP="00BD22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Рабочий лист по всеобщей истории. 6 класс.</w:t>
      </w:r>
    </w:p>
    <w:p w:rsidR="00BD2252" w:rsidRDefault="00BD2252" w:rsidP="00BD22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E4335F">
        <w:rPr>
          <w:rFonts w:ascii="Times New Roman" w:hAnsi="Times New Roman" w:cs="Times New Roman"/>
          <w:b/>
          <w:sz w:val="24"/>
        </w:rPr>
        <w:t>Лики средневекового города</w:t>
      </w:r>
      <w:r>
        <w:rPr>
          <w:rFonts w:ascii="Times New Roman" w:hAnsi="Times New Roman" w:cs="Times New Roman"/>
          <w:b/>
          <w:sz w:val="24"/>
        </w:rPr>
        <w:t>»</w:t>
      </w:r>
    </w:p>
    <w:p w:rsidR="00D52D0C" w:rsidRDefault="00D52D0C" w:rsidP="00BD225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D2252" w:rsidRDefault="00BD2252" w:rsidP="00E542C1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1: </w:t>
      </w:r>
      <w:r w:rsidR="00E4335F">
        <w:rPr>
          <w:rFonts w:ascii="Times New Roman" w:hAnsi="Times New Roman" w:cs="Times New Roman"/>
          <w:b/>
          <w:i/>
          <w:sz w:val="24"/>
        </w:rPr>
        <w:t xml:space="preserve">Прочитайте описание города в одной из повестей средневекового французского писателя </w:t>
      </w:r>
      <w:proofErr w:type="spellStart"/>
      <w:r w:rsidR="00E4335F">
        <w:rPr>
          <w:rFonts w:ascii="Times New Roman" w:hAnsi="Times New Roman" w:cs="Times New Roman"/>
          <w:b/>
          <w:i/>
          <w:sz w:val="24"/>
        </w:rPr>
        <w:t>Кретьена</w:t>
      </w:r>
      <w:proofErr w:type="spellEnd"/>
      <w:r w:rsidR="00E4335F">
        <w:rPr>
          <w:rFonts w:ascii="Times New Roman" w:hAnsi="Times New Roman" w:cs="Times New Roman"/>
          <w:b/>
          <w:i/>
          <w:sz w:val="24"/>
        </w:rPr>
        <w:t xml:space="preserve"> де </w:t>
      </w:r>
      <w:proofErr w:type="spellStart"/>
      <w:r w:rsidR="00E4335F">
        <w:rPr>
          <w:rFonts w:ascii="Times New Roman" w:hAnsi="Times New Roman" w:cs="Times New Roman"/>
          <w:b/>
          <w:i/>
          <w:sz w:val="24"/>
        </w:rPr>
        <w:t>Труа</w:t>
      </w:r>
      <w:proofErr w:type="spellEnd"/>
      <w:r w:rsidR="00E4335F">
        <w:rPr>
          <w:rFonts w:ascii="Times New Roman" w:hAnsi="Times New Roman" w:cs="Times New Roman"/>
          <w:b/>
          <w:i/>
          <w:sz w:val="24"/>
        </w:rPr>
        <w:t>. Ответьте на вопросы.</w:t>
      </w:r>
    </w:p>
    <w:tbl>
      <w:tblPr>
        <w:tblStyle w:val="a3"/>
        <w:tblW w:w="0" w:type="auto"/>
        <w:tblLook w:val="04A0"/>
      </w:tblPr>
      <w:tblGrid>
        <w:gridCol w:w="10564"/>
      </w:tblGrid>
      <w:tr w:rsidR="00E4335F" w:rsidTr="00E4335F">
        <w:tc>
          <w:tcPr>
            <w:tcW w:w="10564" w:type="dxa"/>
          </w:tcPr>
          <w:p w:rsidR="00E4335F" w:rsidRDefault="00E4335F" w:rsidP="00E4335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Затем он переводит взгляд на город, видит множество приветливых людей, столы менял с золотыми и серебряными монетами, улицы и площади, на которых полно самых разных рабочих, занятых своими ремеслами: одна делают кольчуги и шлемы, другие – щиты и копья, третьи – ремни и шпоры, четвертые – мечи. Здесь ткут полотно, там его красят и стригут ворс; поодаль искусно обрабатывают золото и серебро: делают чаши и кубки, украшения с драгоценными камнями, пояса, кольца, пряжки. Можно было подумать, что здесь располагается постоянная ярмарка, так этот город изобиловал всевозможными богатствами; в нем можно было найти любые товары, какие только есть на свете; воск, зерно, перец, меха и многое другое.</w:t>
            </w:r>
          </w:p>
          <w:p w:rsidR="00E4335F" w:rsidRPr="00E4335F" w:rsidRDefault="00E4335F" w:rsidP="00E4335F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Пер. М.О. Гончар</w:t>
            </w:r>
          </w:p>
        </w:tc>
      </w:tr>
    </w:tbl>
    <w:p w:rsidR="00E4335F" w:rsidRDefault="00E4335F" w:rsidP="00E542C1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937F89" w:rsidRDefault="00E4335F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</w:rPr>
        <w:t>Какие характерные черты средневекового города здесь упоминаются?</w:t>
      </w:r>
    </w:p>
    <w:tbl>
      <w:tblPr>
        <w:tblStyle w:val="a3"/>
        <w:tblW w:w="0" w:type="auto"/>
        <w:tblLook w:val="04A0"/>
      </w:tblPr>
      <w:tblGrid>
        <w:gridCol w:w="10564"/>
      </w:tblGrid>
      <w:tr w:rsidR="00E4335F" w:rsidTr="00E4335F">
        <w:tc>
          <w:tcPr>
            <w:tcW w:w="10564" w:type="dxa"/>
            <w:tcBorders>
              <w:top w:val="nil"/>
              <w:left w:val="nil"/>
              <w:right w:val="nil"/>
            </w:tcBorders>
          </w:tcPr>
          <w:p w:rsidR="00E4335F" w:rsidRDefault="00E4335F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E4335F" w:rsidTr="00E4335F">
        <w:tc>
          <w:tcPr>
            <w:tcW w:w="10564" w:type="dxa"/>
            <w:tcBorders>
              <w:left w:val="nil"/>
              <w:right w:val="nil"/>
            </w:tcBorders>
          </w:tcPr>
          <w:p w:rsidR="00E4335F" w:rsidRDefault="00E4335F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E4335F" w:rsidTr="00E4335F">
        <w:tc>
          <w:tcPr>
            <w:tcW w:w="10564" w:type="dxa"/>
            <w:tcBorders>
              <w:left w:val="nil"/>
              <w:right w:val="nil"/>
            </w:tcBorders>
          </w:tcPr>
          <w:p w:rsidR="00E4335F" w:rsidRDefault="00E4335F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E4335F" w:rsidRDefault="00E4335F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E4335F" w:rsidRDefault="00E4335F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Как называются ремесленные специальности, описанные в повести?</w:t>
      </w:r>
    </w:p>
    <w:tbl>
      <w:tblPr>
        <w:tblStyle w:val="a3"/>
        <w:tblW w:w="0" w:type="auto"/>
        <w:tblLook w:val="04A0"/>
      </w:tblPr>
      <w:tblGrid>
        <w:gridCol w:w="10564"/>
      </w:tblGrid>
      <w:tr w:rsidR="00E4335F" w:rsidTr="0012248A">
        <w:tc>
          <w:tcPr>
            <w:tcW w:w="10564" w:type="dxa"/>
            <w:tcBorders>
              <w:top w:val="nil"/>
              <w:left w:val="nil"/>
              <w:right w:val="nil"/>
            </w:tcBorders>
          </w:tcPr>
          <w:p w:rsidR="00E4335F" w:rsidRDefault="00E4335F" w:rsidP="0012248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E4335F" w:rsidTr="0012248A">
        <w:tc>
          <w:tcPr>
            <w:tcW w:w="10564" w:type="dxa"/>
            <w:tcBorders>
              <w:left w:val="nil"/>
              <w:right w:val="nil"/>
            </w:tcBorders>
          </w:tcPr>
          <w:p w:rsidR="00E4335F" w:rsidRDefault="00E4335F" w:rsidP="0012248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E4335F" w:rsidTr="0012248A">
        <w:tc>
          <w:tcPr>
            <w:tcW w:w="10564" w:type="dxa"/>
            <w:tcBorders>
              <w:left w:val="nil"/>
              <w:right w:val="nil"/>
            </w:tcBorders>
          </w:tcPr>
          <w:p w:rsidR="00E4335F" w:rsidRDefault="00E4335F" w:rsidP="0012248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E4335F" w:rsidRDefault="00E4335F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E4335F" w:rsidRDefault="00E4335F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Назовите страны, из которых были привезены перечисленные товары?</w:t>
      </w:r>
    </w:p>
    <w:tbl>
      <w:tblPr>
        <w:tblStyle w:val="a3"/>
        <w:tblW w:w="0" w:type="auto"/>
        <w:tblLook w:val="04A0"/>
      </w:tblPr>
      <w:tblGrid>
        <w:gridCol w:w="10564"/>
      </w:tblGrid>
      <w:tr w:rsidR="00E4335F" w:rsidTr="0012248A">
        <w:tc>
          <w:tcPr>
            <w:tcW w:w="10564" w:type="dxa"/>
            <w:tcBorders>
              <w:top w:val="nil"/>
              <w:left w:val="nil"/>
              <w:right w:val="nil"/>
            </w:tcBorders>
          </w:tcPr>
          <w:p w:rsidR="00E4335F" w:rsidRDefault="00E4335F" w:rsidP="0012248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E4335F" w:rsidTr="0012248A">
        <w:tc>
          <w:tcPr>
            <w:tcW w:w="10564" w:type="dxa"/>
            <w:tcBorders>
              <w:left w:val="nil"/>
              <w:right w:val="nil"/>
            </w:tcBorders>
          </w:tcPr>
          <w:p w:rsidR="00E4335F" w:rsidRDefault="00E4335F" w:rsidP="0012248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E4335F" w:rsidTr="0012248A">
        <w:tc>
          <w:tcPr>
            <w:tcW w:w="10564" w:type="dxa"/>
            <w:tcBorders>
              <w:left w:val="nil"/>
              <w:right w:val="nil"/>
            </w:tcBorders>
          </w:tcPr>
          <w:p w:rsidR="00E4335F" w:rsidRDefault="00E4335F" w:rsidP="0012248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E4335F" w:rsidRDefault="00E4335F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D76209" w:rsidRDefault="00D76209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2: </w:t>
      </w:r>
      <w:r>
        <w:rPr>
          <w:rFonts w:ascii="Times New Roman" w:hAnsi="Times New Roman" w:cs="Times New Roman"/>
          <w:b/>
          <w:i/>
          <w:sz w:val="24"/>
        </w:rPr>
        <w:t xml:space="preserve">На основании документа составьте схему управления городом Страсбургом в </w:t>
      </w:r>
      <w:r>
        <w:rPr>
          <w:rFonts w:ascii="Times New Roman" w:hAnsi="Times New Roman" w:cs="Times New Roman"/>
          <w:b/>
          <w:i/>
          <w:sz w:val="24"/>
          <w:lang w:val="en-US"/>
        </w:rPr>
        <w:t>XII</w:t>
      </w:r>
      <w:r w:rsidRPr="00D76209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</w:rPr>
        <w:t>в</w:t>
      </w:r>
      <w:proofErr w:type="gramEnd"/>
      <w:r>
        <w:rPr>
          <w:rFonts w:ascii="Times New Roman" w:hAnsi="Times New Roman" w:cs="Times New Roman"/>
          <w:b/>
          <w:i/>
          <w:sz w:val="24"/>
        </w:rPr>
        <w:t>.</w:t>
      </w:r>
      <w:r w:rsidR="00D76D09">
        <w:rPr>
          <w:rFonts w:ascii="Times New Roman" w:hAnsi="Times New Roman" w:cs="Times New Roman"/>
          <w:b/>
          <w:i/>
          <w:sz w:val="24"/>
        </w:rPr>
        <w:t xml:space="preserve"> Ответьте на вопросы.</w:t>
      </w:r>
    </w:p>
    <w:tbl>
      <w:tblPr>
        <w:tblStyle w:val="a3"/>
        <w:tblW w:w="0" w:type="auto"/>
        <w:tblLook w:val="04A0"/>
      </w:tblPr>
      <w:tblGrid>
        <w:gridCol w:w="10564"/>
      </w:tblGrid>
      <w:tr w:rsidR="00D76209" w:rsidTr="00D76209">
        <w:tc>
          <w:tcPr>
            <w:tcW w:w="10564" w:type="dxa"/>
          </w:tcPr>
          <w:p w:rsidR="00D76209" w:rsidRDefault="00D76209" w:rsidP="00E4335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 должностные лица сего города подчинены власти епископа, так что назначает их либо он сам, либо те, кого он поставит.</w:t>
            </w:r>
          </w:p>
          <w:p w:rsidR="00D76209" w:rsidRDefault="00D76209" w:rsidP="00E4335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Четырех должностных лиц, на которых лежит управление городом, епископом назначает своею властью, а именно: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шультгейса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бургграфа,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телонеария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(от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th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е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loneum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»</w:t>
            </w:r>
            <w:r w:rsidRPr="00D76209"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</w:rPr>
              <w:t>пошлина)  и начальника монеты.</w:t>
            </w:r>
          </w:p>
          <w:p w:rsidR="00D76209" w:rsidRDefault="00D76209" w:rsidP="00E4335F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Шультгейс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вправе иметь в своем распоряжении двух помощников, которых обычно зовут судьями, людей настолько почтенных, чтобы горожане могли, не роняя своего достоинства, стоять на суде перед ними.</w:t>
            </w:r>
          </w:p>
          <w:p w:rsidR="00D76209" w:rsidRDefault="00D76209" w:rsidP="00E4335F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 обязанности бургграфа входит назначение начальников почти всех ремесел в городе, а именно: седельников, кожевников, перчаточников,  башмачников, кузнецов, мельников и тех, которые приготовляют винные бочки и кружки, и тех, которые выделывают мечи, и тех, которые продают яблоки, и шинкарей (содержатели питейных заведений).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И все они подсудны ему, если в чем-либо согрешат в своем ремесле.</w:t>
            </w:r>
          </w:p>
          <w:p w:rsidR="00D76209" w:rsidRDefault="00D76209" w:rsidP="00E4335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Отдельные горожане обязаны так же </w:t>
            </w:r>
            <w:r w:rsidR="00D76D09">
              <w:rPr>
                <w:rFonts w:ascii="Times New Roman" w:hAnsi="Times New Roman" w:cs="Times New Roman"/>
                <w:i/>
                <w:sz w:val="24"/>
              </w:rPr>
              <w:t>отбывать ежегодно пятидневную барщину, за исключением монетчиков, которые принадлежат к епископским людям, и за исключением двенадцати из кожевников, за исключением всех седельников, четырех  перчаточников, четырех из булочников и восьми из сапожников, всех кузнецов и плотников, мясников и изготавливающих винные бочки.</w:t>
            </w:r>
          </w:p>
          <w:p w:rsidR="00D76D09" w:rsidRPr="00D76209" w:rsidRDefault="00D76D09" w:rsidP="00D76D09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ервого городского права г. Страсбурга (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XII</w:t>
            </w:r>
            <w:r w:rsidRPr="00D76D0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в.)</w:t>
            </w:r>
          </w:p>
        </w:tc>
      </w:tr>
    </w:tbl>
    <w:p w:rsidR="00D76209" w:rsidRDefault="00D76209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D76D09" w:rsidRDefault="00D76D09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Как Вы думаете, почему ремесленники некоторых специальностей были освобождены от несения барщины? Сравните положение зависимого крестьянина и горожанина.</w:t>
      </w:r>
    </w:p>
    <w:p w:rsidR="00D76D09" w:rsidRDefault="00D76D09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D76D09" w:rsidRDefault="00D76D09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</w:p>
    <w:tbl>
      <w:tblPr>
        <w:tblStyle w:val="a3"/>
        <w:tblW w:w="0" w:type="auto"/>
        <w:tblLook w:val="04A0"/>
      </w:tblPr>
      <w:tblGrid>
        <w:gridCol w:w="10564"/>
      </w:tblGrid>
      <w:tr w:rsidR="00D76D09" w:rsidTr="00D76D09">
        <w:tc>
          <w:tcPr>
            <w:tcW w:w="10564" w:type="dxa"/>
          </w:tcPr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lastRenderedPageBreak/>
              <w:pict>
                <v:rect id="_x0000_s1026" style="position:absolute;margin-left:175.8pt;margin-top:4.05pt;width:159pt;height:24pt;z-index:251658240" fillcolor="white [3201]" strokecolor="#c0504d [3205]" strokeweight="5pt">
                  <v:stroke linestyle="thickThin"/>
                  <v:shadow color="#868686"/>
                  <v:textbox>
                    <w:txbxContent>
                      <w:p w:rsidR="00D76D09" w:rsidRPr="00D76D09" w:rsidRDefault="00D76D09" w:rsidP="00D76D09">
                        <w:pPr>
                          <w:jc w:val="center"/>
                          <w:rPr>
                            <w:b/>
                          </w:rPr>
                        </w:pPr>
                        <w:r w:rsidRPr="00D76D09">
                          <w:rPr>
                            <w:b/>
                          </w:rPr>
                          <w:t>ЕПИСКОП</w:t>
                        </w:r>
                      </w:p>
                    </w:txbxContent>
                  </v:textbox>
                </v:rect>
              </w:pict>
            </w:r>
          </w:p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6D09" w:rsidTr="00D76D09">
        <w:tc>
          <w:tcPr>
            <w:tcW w:w="10564" w:type="dxa"/>
          </w:tcPr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6D09" w:rsidTr="00D76D09">
        <w:tc>
          <w:tcPr>
            <w:tcW w:w="10564" w:type="dxa"/>
          </w:tcPr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6D09" w:rsidTr="00D76D09">
        <w:tc>
          <w:tcPr>
            <w:tcW w:w="10564" w:type="dxa"/>
          </w:tcPr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6D09" w:rsidTr="00D76D09">
        <w:tc>
          <w:tcPr>
            <w:tcW w:w="10564" w:type="dxa"/>
          </w:tcPr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6D09" w:rsidTr="00D76D09">
        <w:tc>
          <w:tcPr>
            <w:tcW w:w="10564" w:type="dxa"/>
          </w:tcPr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6D09" w:rsidTr="00D76D09">
        <w:tc>
          <w:tcPr>
            <w:tcW w:w="10564" w:type="dxa"/>
          </w:tcPr>
          <w:p w:rsidR="00D76D09" w:rsidRDefault="00D76D09" w:rsidP="00E433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D76D09" w:rsidRDefault="00D76D09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D76D09" w:rsidRDefault="00D76D09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3: </w:t>
      </w:r>
      <w:r>
        <w:rPr>
          <w:rFonts w:ascii="Times New Roman" w:hAnsi="Times New Roman" w:cs="Times New Roman"/>
          <w:b/>
          <w:i/>
          <w:sz w:val="24"/>
        </w:rPr>
        <w:t>Прочитайте фрагмент речи венецианского дожа – главы Венецианской морской республики (1420 г.). На основании этого документа определите, торговля какими товарами была наиболее выгодна. Ответ дайте в виде столбчатой диаграммы. Одна клетка соответствует 10 тыс. дукатов.</w:t>
      </w:r>
    </w:p>
    <w:tbl>
      <w:tblPr>
        <w:tblStyle w:val="a3"/>
        <w:tblW w:w="0" w:type="auto"/>
        <w:tblLook w:val="04A0"/>
      </w:tblPr>
      <w:tblGrid>
        <w:gridCol w:w="10564"/>
      </w:tblGrid>
      <w:tr w:rsidR="00D76D09" w:rsidTr="00D76D09">
        <w:tc>
          <w:tcPr>
            <w:tcW w:w="10564" w:type="dxa"/>
          </w:tcPr>
          <w:p w:rsidR="00D76D09" w:rsidRDefault="00D76D09" w:rsidP="00E4335F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Ежегодно Венеция вывозит в Ломбардию товаров на следующие суммы: на 100 000 дукатов – конопли, на 250 000 дукатов – хлопка, на 30 000 дукатов – бумажной пряжи, на 120 000 дукатов – итальянской шерсти, на 250 000 – парчи и шелковых материй, на 30 000 – перцу, на 64 000 – корицы, на 8 000 – имбиря, на 95 000 – сахара, на 30 000 – швейного и вышивального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приклада (ниток для шитья и вышивания), на 120 000 – красильного дерева, на 50 000 – других красок, на 250 000 – мела и на 30 000 – рабов. Я не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считаю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дохода от продажи соли.</w:t>
            </w:r>
          </w:p>
          <w:p w:rsidR="00D76D09" w:rsidRPr="00D76D09" w:rsidRDefault="00D76D09" w:rsidP="00D76D0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Согласитесь, что такая торговля очень выгодна. Посмотрите, сколько она приводит в движение кораблей, чтобы перевезти товары в Ломбардию, чтобы ехать за ними в Сирию,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Романию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в Каталонию, во Фландрию, на Кипр, в Сицилию, </w:t>
            </w:r>
            <w:r w:rsidR="00EA67DD">
              <w:rPr>
                <w:rFonts w:ascii="Times New Roman" w:hAnsi="Times New Roman" w:cs="Times New Roman"/>
                <w:i/>
                <w:sz w:val="24"/>
              </w:rPr>
              <w:t>во все концы мира… Доход купцов составляет не менее 600 000 дукатов.</w:t>
            </w:r>
          </w:p>
        </w:tc>
      </w:tr>
    </w:tbl>
    <w:p w:rsidR="00D76D09" w:rsidRDefault="00D76D09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EA67DD" w:rsidRPr="00D76D09" w:rsidRDefault="00EA67DD" w:rsidP="00E4335F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pict>
          <v:rect id="_x0000_s1031" style="position:absolute;margin-left:49.8pt;margin-top:78.65pt;width:72.75pt;height:63.75pt;z-index:251663360">
            <v:textbox>
              <w:txbxContent>
                <w:p w:rsidR="00EA67DD" w:rsidRDefault="00EA67DD" w:rsidP="00EA67DD">
                  <w:pPr>
                    <w:jc w:val="center"/>
                  </w:pPr>
                  <w:r>
                    <w:t>Объем вывозимых товаров (в дукатах)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pict>
          <v:rect id="_x0000_s1030" style="position:absolute;margin-left:193.05pt;margin-top:251.15pt;width:104.25pt;height:19.5pt;z-index:251662336">
            <v:textbox style="mso-next-textbox:#_x0000_s1030">
              <w:txbxContent>
                <w:p w:rsidR="00EA67DD" w:rsidRDefault="00EA67DD" w:rsidP="00EA67DD">
                  <w:pPr>
                    <w:jc w:val="center"/>
                  </w:pPr>
                  <w:r>
                    <w:t>Названия товаров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9.05pt;margin-top:9.65pt;width:0;height:236.2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pict>
          <v:shape id="_x0000_s1027" type="#_x0000_t32" style="position:absolute;margin-left:139.05pt;margin-top:244.4pt;width:266.25pt;height:1.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322580</wp:posOffset>
            </wp:positionV>
            <wp:extent cx="2781300" cy="2781300"/>
            <wp:effectExtent l="19050" t="0" r="0" b="0"/>
            <wp:wrapNone/>
            <wp:docPr id="2" name="Рисунок 1" descr="10450475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504753_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67DD" w:rsidRPr="00D76D09" w:rsidSect="00E542C1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F3E"/>
    <w:multiLevelType w:val="hybridMultilevel"/>
    <w:tmpl w:val="EACE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E7639"/>
    <w:multiLevelType w:val="hybridMultilevel"/>
    <w:tmpl w:val="72E2B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231AE"/>
    <w:multiLevelType w:val="hybridMultilevel"/>
    <w:tmpl w:val="BBAE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252"/>
    <w:rsid w:val="002E72EF"/>
    <w:rsid w:val="00660163"/>
    <w:rsid w:val="00937F89"/>
    <w:rsid w:val="00A73DE9"/>
    <w:rsid w:val="00BD2252"/>
    <w:rsid w:val="00D52D0C"/>
    <w:rsid w:val="00D76209"/>
    <w:rsid w:val="00D76D09"/>
    <w:rsid w:val="00E4335F"/>
    <w:rsid w:val="00E542C1"/>
    <w:rsid w:val="00EA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7"/>
        <o:r id="V:Rule3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D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D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teacher-28</cp:lastModifiedBy>
  <cp:revision>2</cp:revision>
  <dcterms:created xsi:type="dcterms:W3CDTF">2016-11-11T11:26:00Z</dcterms:created>
  <dcterms:modified xsi:type="dcterms:W3CDTF">2016-11-11T11:26:00Z</dcterms:modified>
</cp:coreProperties>
</file>